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B90" w:rsidRPr="001D4B90" w:rsidRDefault="001D4B90" w:rsidP="001D4B90">
      <w:pPr>
        <w:jc w:val="center"/>
        <w:rPr>
          <w:b/>
        </w:rPr>
      </w:pPr>
      <w:r w:rsidRPr="001D4B90">
        <w:rPr>
          <w:b/>
        </w:rPr>
        <w:t>TIẾNG VIỆT( TIẾT 271)</w:t>
      </w:r>
    </w:p>
    <w:p w:rsidR="001D4B90" w:rsidRPr="001D4B90" w:rsidRDefault="001D4B90" w:rsidP="001D4B90">
      <w:pPr>
        <w:keepNext/>
        <w:spacing w:before="120" w:after="120"/>
        <w:jc w:val="center"/>
        <w:outlineLvl w:val="0"/>
        <w:rPr>
          <w:bCs/>
        </w:rPr>
      </w:pPr>
      <w:r w:rsidRPr="001D4B90">
        <w:rPr>
          <w:b/>
          <w:bCs/>
        </w:rPr>
        <w:t>ĐỌC : CHUYỆN BỐN MÙA</w:t>
      </w:r>
    </w:p>
    <w:p w:rsidR="001D4B90" w:rsidRPr="001D4B90" w:rsidRDefault="001D4B90" w:rsidP="001D4B90">
      <w:pPr>
        <w:spacing w:before="140" w:after="140"/>
        <w:jc w:val="both"/>
        <w:rPr>
          <w:b/>
        </w:rPr>
      </w:pPr>
      <w:r w:rsidRPr="001D4B90">
        <w:rPr>
          <w:b/>
        </w:rPr>
        <w:t>I. YÊU CẦU CẦN ĐẠT:</w:t>
      </w:r>
    </w:p>
    <w:p w:rsidR="001D4B90" w:rsidRPr="001D4B90" w:rsidRDefault="001D4B90" w:rsidP="001D4B90">
      <w:pPr>
        <w:spacing w:before="140" w:after="140"/>
        <w:jc w:val="both"/>
        <w:rPr>
          <w:b/>
        </w:rPr>
      </w:pPr>
      <w:r w:rsidRPr="001D4B90">
        <w:rPr>
          <w:b/>
        </w:rPr>
        <w:t>1. Mức độ, yêu cầu cần đạt</w:t>
      </w:r>
    </w:p>
    <w:p w:rsidR="001D4B90" w:rsidRPr="001D4B90" w:rsidRDefault="001D4B90" w:rsidP="001D4B90">
      <w:pPr>
        <w:numPr>
          <w:ilvl w:val="0"/>
          <w:numId w:val="2"/>
        </w:numPr>
        <w:spacing w:before="140" w:after="140"/>
        <w:contextualSpacing/>
        <w:jc w:val="both"/>
        <w:rPr>
          <w:rFonts w:eastAsia="Calibri"/>
        </w:rPr>
      </w:pPr>
      <w:r w:rsidRPr="001D4B90">
        <w:rPr>
          <w:rFonts w:eastAsia="Calibri"/>
        </w:rPr>
        <w:t xml:space="preserve">Đọc trôi chảy toàn bài, phát âm đúng các từ ngữ. Ngắt nghỉ hơi đúng sau các dấu câu. Biết đọc phân biệt giọng người kể chuyện với giọng người kể chuyện với giọng các nhân vật (bà Đất, bốn nàng tiên Xuân, Hạ, Thu, Đông). </w:t>
      </w:r>
    </w:p>
    <w:p w:rsidR="001D4B90" w:rsidRPr="001D4B90" w:rsidRDefault="001D4B90" w:rsidP="001D4B90">
      <w:pPr>
        <w:numPr>
          <w:ilvl w:val="0"/>
          <w:numId w:val="2"/>
        </w:numPr>
        <w:spacing w:before="140" w:after="140"/>
        <w:contextualSpacing/>
        <w:jc w:val="both"/>
        <w:rPr>
          <w:rFonts w:eastAsia="Calibri"/>
        </w:rPr>
      </w:pPr>
      <w:r w:rsidRPr="001D4B90">
        <w:rPr>
          <w:rFonts w:eastAsia="Calibri"/>
        </w:rPr>
        <w:t xml:space="preserve">Hiểu nghĩa của các từ ngữ: đâm chồi nảy lộc, đơm, tựu trường. Hiểu ý nghĩa câu chuyện: mỗi mùa đều có vẻ đẹp riêng và đều có ích cho cuộc sống. Từ hiểu biết về các mùa. </w:t>
      </w:r>
    </w:p>
    <w:p w:rsidR="001D4B90" w:rsidRPr="001D4B90" w:rsidRDefault="001D4B90" w:rsidP="001D4B90">
      <w:pPr>
        <w:numPr>
          <w:ilvl w:val="0"/>
          <w:numId w:val="2"/>
        </w:numPr>
        <w:spacing w:before="140" w:after="140"/>
        <w:contextualSpacing/>
        <w:jc w:val="both"/>
        <w:rPr>
          <w:rFonts w:eastAsia="Calibri"/>
        </w:rPr>
      </w:pPr>
      <w:r w:rsidRPr="001D4B90">
        <w:rPr>
          <w:rFonts w:eastAsia="Calibri"/>
        </w:rPr>
        <w:t>Biết đặt và trả lời câu hỏi Vì sao?</w:t>
      </w:r>
    </w:p>
    <w:p w:rsidR="001D4B90" w:rsidRPr="001D4B90" w:rsidRDefault="001D4B90" w:rsidP="001D4B90">
      <w:pPr>
        <w:numPr>
          <w:ilvl w:val="0"/>
          <w:numId w:val="2"/>
        </w:numPr>
        <w:spacing w:before="140" w:after="140"/>
        <w:contextualSpacing/>
        <w:jc w:val="both"/>
        <w:rPr>
          <w:rFonts w:eastAsia="Calibri"/>
        </w:rPr>
      </w:pPr>
      <w:r w:rsidRPr="001D4B90">
        <w:rPr>
          <w:rFonts w:eastAsia="Calibri"/>
        </w:rPr>
        <w:t xml:space="preserve">Luyện tập về sử dụng dấu phẩy. </w:t>
      </w:r>
    </w:p>
    <w:p w:rsidR="001D4B90" w:rsidRPr="001D4B90" w:rsidRDefault="001D4B90" w:rsidP="001D4B90">
      <w:pPr>
        <w:spacing w:before="140" w:after="140"/>
        <w:jc w:val="both"/>
      </w:pPr>
      <w:r w:rsidRPr="001D4B90">
        <w:rPr>
          <w:b/>
        </w:rPr>
        <w:t>2. Năng lực</w:t>
      </w:r>
    </w:p>
    <w:p w:rsidR="001D4B90" w:rsidRPr="001D4B90" w:rsidRDefault="001D4B90" w:rsidP="001D4B90">
      <w:pPr>
        <w:numPr>
          <w:ilvl w:val="0"/>
          <w:numId w:val="1"/>
        </w:numPr>
        <w:spacing w:before="140" w:after="140"/>
        <w:contextualSpacing/>
        <w:jc w:val="both"/>
        <w:rPr>
          <w:rFonts w:eastAsia="Calibri"/>
        </w:rPr>
      </w:pPr>
      <w:r w:rsidRPr="001D4B90">
        <w:rPr>
          <w:rFonts w:eastAsia="Calibri"/>
          <w:b/>
        </w:rPr>
        <w:t xml:space="preserve">Năng lực chung: </w:t>
      </w:r>
      <w:r w:rsidRPr="001D4B90">
        <w:rPr>
          <w:rFonts w:eastAsia="Calibri"/>
        </w:rPr>
        <w:t>Biết cùng các bạn thảo luận nhóm; hợp tác tìm hiểu bài.</w:t>
      </w:r>
    </w:p>
    <w:p w:rsidR="001D4B90" w:rsidRPr="001D4B90" w:rsidRDefault="001D4B90" w:rsidP="001D4B90">
      <w:pPr>
        <w:numPr>
          <w:ilvl w:val="0"/>
          <w:numId w:val="2"/>
        </w:numPr>
        <w:spacing w:before="140" w:after="140"/>
        <w:contextualSpacing/>
        <w:jc w:val="both"/>
        <w:rPr>
          <w:rFonts w:eastAsia="Calibri"/>
        </w:rPr>
      </w:pPr>
      <w:r w:rsidRPr="001D4B90">
        <w:rPr>
          <w:rFonts w:eastAsia="Calibri"/>
          <w:b/>
          <w:color w:val="000000"/>
          <w:lang w:val="fr-FR"/>
        </w:rPr>
        <w:t>Năng lực riêng:</w:t>
      </w:r>
    </w:p>
    <w:p w:rsidR="001D4B90" w:rsidRPr="001D4B90" w:rsidRDefault="001D4B90" w:rsidP="001D4B90">
      <w:pPr>
        <w:numPr>
          <w:ilvl w:val="0"/>
          <w:numId w:val="3"/>
        </w:numPr>
        <w:spacing w:before="140" w:after="140"/>
        <w:contextualSpacing/>
        <w:jc w:val="both"/>
        <w:rPr>
          <w:rFonts w:eastAsia="Calibri"/>
        </w:rPr>
      </w:pPr>
      <w:r w:rsidRPr="001D4B90">
        <w:rPr>
          <w:rFonts w:eastAsia="Calibri"/>
        </w:rPr>
        <w:t xml:space="preserve">Nhận diện được một truyện kể. </w:t>
      </w:r>
    </w:p>
    <w:p w:rsidR="001D4B90" w:rsidRPr="001D4B90" w:rsidRDefault="001D4B90" w:rsidP="001D4B90">
      <w:pPr>
        <w:numPr>
          <w:ilvl w:val="0"/>
          <w:numId w:val="3"/>
        </w:numPr>
        <w:spacing w:before="140" w:after="140"/>
        <w:contextualSpacing/>
        <w:jc w:val="both"/>
        <w:rPr>
          <w:rFonts w:eastAsia="Calibri"/>
        </w:rPr>
      </w:pPr>
      <w:r w:rsidRPr="001D4B90">
        <w:rPr>
          <w:rFonts w:eastAsia="Calibri"/>
        </w:rPr>
        <w:t xml:space="preserve">Nhận biết và yêu thích một số từ ngữ hay, hình ảnh đẹp. </w:t>
      </w:r>
    </w:p>
    <w:p w:rsidR="001D4B90" w:rsidRPr="001D4B90" w:rsidRDefault="001D4B90" w:rsidP="001D4B90">
      <w:pPr>
        <w:spacing w:before="140" w:after="140"/>
        <w:jc w:val="both"/>
        <w:rPr>
          <w:b/>
          <w:color w:val="000000"/>
          <w:lang w:val="fr-FR"/>
        </w:rPr>
      </w:pPr>
      <w:r w:rsidRPr="001D4B90">
        <w:rPr>
          <w:b/>
          <w:color w:val="000000"/>
          <w:lang w:val="fr-FR"/>
        </w:rPr>
        <w:t>3. Phẩm chất</w:t>
      </w:r>
    </w:p>
    <w:p w:rsidR="001D4B90" w:rsidRPr="001D4B90" w:rsidRDefault="001D4B90" w:rsidP="001D4B90">
      <w:pPr>
        <w:numPr>
          <w:ilvl w:val="0"/>
          <w:numId w:val="4"/>
        </w:numPr>
        <w:spacing w:before="140" w:after="140"/>
        <w:contextualSpacing/>
        <w:jc w:val="both"/>
        <w:rPr>
          <w:rFonts w:eastAsia="Calibri"/>
        </w:rPr>
      </w:pPr>
      <w:r w:rsidRPr="001D4B90">
        <w:rPr>
          <w:rFonts w:eastAsia="Calibri"/>
        </w:rPr>
        <w:t xml:space="preserve">HS thêm yêu thiên nhiên đất nước. </w:t>
      </w:r>
    </w:p>
    <w:p w:rsidR="001D4B90" w:rsidRPr="001D4B90" w:rsidRDefault="001D4B90" w:rsidP="001D4B90">
      <w:pPr>
        <w:spacing w:before="140" w:after="140"/>
        <w:jc w:val="both"/>
        <w:rPr>
          <w:b/>
          <w:color w:val="000000"/>
          <w:lang w:val="fr-FR"/>
        </w:rPr>
      </w:pPr>
      <w:r w:rsidRPr="001D4B90">
        <w:rPr>
          <w:b/>
          <w:color w:val="000000"/>
          <w:lang w:val="fr-FR"/>
        </w:rPr>
        <w:t xml:space="preserve">II. </w:t>
      </w:r>
      <w:r w:rsidRPr="001D4B90">
        <w:rPr>
          <w:b/>
          <w:color w:val="000000"/>
          <w:lang w:val="vi-VN"/>
        </w:rPr>
        <w:t>ĐỒ DÙNG DẠY HỌC</w:t>
      </w:r>
    </w:p>
    <w:p w:rsidR="001D4B90" w:rsidRPr="001D4B90" w:rsidRDefault="001D4B90" w:rsidP="001D4B90">
      <w:pPr>
        <w:spacing w:before="140" w:after="140"/>
        <w:jc w:val="both"/>
        <w:rPr>
          <w:b/>
          <w:color w:val="000000"/>
          <w:lang w:val="fr-FR"/>
        </w:rPr>
      </w:pPr>
      <w:r w:rsidRPr="001D4B90">
        <w:rPr>
          <w:b/>
          <w:color w:val="000000"/>
          <w:lang w:val="fr-FR"/>
        </w:rPr>
        <w:t>1. Đối với giáo viên :</w:t>
      </w:r>
      <w:r w:rsidRPr="001D4B90">
        <w:rPr>
          <w:color w:val="000000"/>
          <w:lang w:val="fr-FR"/>
        </w:rPr>
        <w:t>SGK</w:t>
      </w:r>
    </w:p>
    <w:p w:rsidR="001D4B90" w:rsidRPr="001D4B90" w:rsidRDefault="001D4B90" w:rsidP="001D4B90">
      <w:pPr>
        <w:spacing w:before="140" w:after="140"/>
        <w:jc w:val="both"/>
        <w:rPr>
          <w:b/>
          <w:color w:val="000000"/>
          <w:lang w:val="fr-FR"/>
        </w:rPr>
      </w:pPr>
      <w:r w:rsidRPr="001D4B90">
        <w:rPr>
          <w:b/>
          <w:color w:val="000000"/>
          <w:lang w:val="fr-FR"/>
        </w:rPr>
        <w:t>2. Đối với học sinh :</w:t>
      </w:r>
      <w:r w:rsidRPr="001D4B90">
        <w:rPr>
          <w:color w:val="000000"/>
          <w:lang w:val="fr-FR"/>
        </w:rPr>
        <w:t>SHS.</w:t>
      </w:r>
    </w:p>
    <w:p w:rsidR="001D4B90" w:rsidRPr="001D4B90" w:rsidRDefault="001D4B90" w:rsidP="001D4B90">
      <w:pPr>
        <w:spacing w:before="140" w:after="140"/>
        <w:jc w:val="both"/>
        <w:rPr>
          <w:b/>
          <w:color w:val="000000"/>
          <w:lang w:val="fr-FR"/>
        </w:rPr>
      </w:pPr>
      <w:r w:rsidRPr="001D4B90">
        <w:rPr>
          <w:b/>
          <w:color w:val="000000"/>
          <w:lang w:val="fr-FR"/>
        </w:rPr>
        <w:t xml:space="preserve">III. </w:t>
      </w:r>
      <w:r w:rsidRPr="001D4B90">
        <w:rPr>
          <w:b/>
          <w:color w:val="000000"/>
        </w:rPr>
        <w:t>HOẠT ĐỘNG DẠY HỌC CHỦ YẾU</w:t>
      </w:r>
    </w:p>
    <w:tbl>
      <w:tblPr>
        <w:tblW w:w="1017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0"/>
        <w:gridCol w:w="4140"/>
      </w:tblGrid>
      <w:tr w:rsidR="001D4B90" w:rsidRPr="001D4B90" w:rsidTr="006945FD">
        <w:trPr>
          <w:trHeight w:val="444"/>
        </w:trPr>
        <w:tc>
          <w:tcPr>
            <w:tcW w:w="6030" w:type="dxa"/>
            <w:shd w:val="clear" w:color="auto" w:fill="95B3D7"/>
          </w:tcPr>
          <w:p w:rsidR="001D4B90" w:rsidRPr="001D4B90" w:rsidRDefault="001D4B90" w:rsidP="001D4B90">
            <w:pPr>
              <w:tabs>
                <w:tab w:val="left" w:pos="1152"/>
              </w:tabs>
              <w:spacing w:before="100" w:after="100"/>
              <w:jc w:val="center"/>
              <w:rPr>
                <w:b/>
                <w:color w:val="000000"/>
                <w:lang w:val="nl-NL"/>
              </w:rPr>
            </w:pPr>
            <w:r w:rsidRPr="001D4B90">
              <w:rPr>
                <w:b/>
                <w:color w:val="000000"/>
                <w:lang w:val="nl-NL"/>
              </w:rPr>
              <w:t>HOẠT ĐỘNG CỦA GIÁO VIÊN</w:t>
            </w:r>
          </w:p>
        </w:tc>
        <w:tc>
          <w:tcPr>
            <w:tcW w:w="4140" w:type="dxa"/>
            <w:shd w:val="clear" w:color="auto" w:fill="95B3D7"/>
          </w:tcPr>
          <w:p w:rsidR="001D4B90" w:rsidRPr="001D4B90" w:rsidRDefault="001D4B90" w:rsidP="001D4B90">
            <w:pPr>
              <w:tabs>
                <w:tab w:val="left" w:pos="1152"/>
              </w:tabs>
              <w:spacing w:before="100" w:after="100"/>
              <w:jc w:val="center"/>
              <w:rPr>
                <w:b/>
                <w:color w:val="000000"/>
                <w:lang w:val="nl-NL"/>
              </w:rPr>
            </w:pPr>
            <w:r w:rsidRPr="001D4B90">
              <w:rPr>
                <w:b/>
                <w:color w:val="000000"/>
                <w:lang w:val="nl-NL"/>
              </w:rPr>
              <w:t>HOẠT ĐỘNG CỦA HỌC SINH</w:t>
            </w:r>
          </w:p>
        </w:tc>
      </w:tr>
      <w:tr w:rsidR="001D4B90" w:rsidRPr="001D4B90" w:rsidTr="006945FD">
        <w:trPr>
          <w:trHeight w:val="444"/>
        </w:trPr>
        <w:tc>
          <w:tcPr>
            <w:tcW w:w="6030" w:type="dxa"/>
          </w:tcPr>
          <w:p w:rsidR="001D4B90" w:rsidRPr="001D4B90" w:rsidRDefault="001D4B90" w:rsidP="001D4B90">
            <w:pPr>
              <w:tabs>
                <w:tab w:val="left" w:pos="1152"/>
              </w:tabs>
              <w:spacing w:before="140" w:after="140"/>
              <w:jc w:val="both"/>
              <w:rPr>
                <w:b/>
              </w:rPr>
            </w:pPr>
            <w:r w:rsidRPr="001D4B90">
              <w:rPr>
                <w:b/>
              </w:rPr>
              <w:t>I. HOẠT ĐỘNG KHỞI ĐỘNG</w:t>
            </w:r>
          </w:p>
          <w:p w:rsidR="001D4B90" w:rsidRPr="001D4B90" w:rsidRDefault="001D4B90" w:rsidP="001D4B90">
            <w:pPr>
              <w:tabs>
                <w:tab w:val="left" w:pos="1152"/>
              </w:tabs>
              <w:spacing w:before="140" w:after="140"/>
              <w:jc w:val="both"/>
              <w:rPr>
                <w:i/>
                <w:color w:val="000000"/>
                <w:lang w:val="nl-NL"/>
              </w:rPr>
            </w:pPr>
            <w:r w:rsidRPr="001D4B90">
              <w:rPr>
                <w:color w:val="000000"/>
                <w:lang w:val="nl-NL"/>
              </w:rPr>
              <w:t xml:space="preserve">- GV giới thiệu bài học: </w:t>
            </w:r>
            <w:r w:rsidRPr="001D4B90">
              <w:rPr>
                <w:i/>
                <w:color w:val="000000"/>
                <w:lang w:val="nl-NL"/>
              </w:rPr>
              <w:t xml:space="preserve">Bài Chuyện bốn mùa </w:t>
            </w:r>
          </w:p>
          <w:p w:rsidR="001D4B90" w:rsidRPr="001D4B90" w:rsidRDefault="001D4B90" w:rsidP="001D4B90">
            <w:pPr>
              <w:tabs>
                <w:tab w:val="left" w:pos="1152"/>
              </w:tabs>
              <w:spacing w:before="140" w:after="140"/>
              <w:jc w:val="both"/>
              <w:rPr>
                <w:b/>
                <w:color w:val="000000"/>
                <w:lang w:val="nl-NL"/>
              </w:rPr>
            </w:pPr>
            <w:r w:rsidRPr="001D4B90">
              <w:rPr>
                <w:b/>
                <w:color w:val="000000"/>
                <w:lang w:val="nl-NL"/>
              </w:rPr>
              <w:t xml:space="preserve">II. HOẠT ĐỘNG KHÁM PHÁ- </w:t>
            </w:r>
            <w:r w:rsidRPr="001D4B90">
              <w:rPr>
                <w:b/>
                <w:color w:val="000000"/>
                <w:u w:val="single"/>
                <w:lang w:val="nl-NL"/>
              </w:rPr>
              <w:t>Đọc thành tiếng</w:t>
            </w:r>
          </w:p>
          <w:p w:rsidR="001D4B90" w:rsidRPr="001D4B90" w:rsidRDefault="001D4B90" w:rsidP="001D4B90">
            <w:pPr>
              <w:tabs>
                <w:tab w:val="left" w:pos="1152"/>
              </w:tabs>
              <w:spacing w:before="140" w:after="140"/>
              <w:jc w:val="both"/>
            </w:pPr>
            <w:r w:rsidRPr="001D4B90">
              <w:t xml:space="preserve">- GV đọc mẫu bài đọc: giọng người kể chuyện với giọng người kể chuyện với giọng các nhân vật (bà Đất, bốn nàng tiên Xuân, Hạ, Thu, Đông). </w:t>
            </w:r>
          </w:p>
          <w:p w:rsidR="001D4B90" w:rsidRPr="001D4B90" w:rsidRDefault="001D4B90" w:rsidP="001D4B90">
            <w:pPr>
              <w:tabs>
                <w:tab w:val="left" w:pos="1152"/>
              </w:tabs>
              <w:spacing w:before="140" w:after="140"/>
              <w:jc w:val="both"/>
            </w:pPr>
            <w:r w:rsidRPr="001D4B90">
              <w:t>- GV tổ chức cho HS luyện đọc trước lớp. HS đọc tiếp nối 2 đoạn ttrong bài đọc:</w:t>
            </w:r>
          </w:p>
          <w:p w:rsidR="001D4B90" w:rsidRPr="001D4B90" w:rsidRDefault="001D4B90" w:rsidP="001D4B90">
            <w:pPr>
              <w:tabs>
                <w:tab w:val="left" w:pos="1152"/>
              </w:tabs>
              <w:spacing w:before="140" w:after="140"/>
              <w:jc w:val="both"/>
            </w:pPr>
            <w:r w:rsidRPr="001D4B90">
              <w:t>+ HS1 (Đoạn 1): từ đầu đến “thích em được”.</w:t>
            </w:r>
          </w:p>
          <w:p w:rsidR="001D4B90" w:rsidRPr="001D4B90" w:rsidRDefault="001D4B90" w:rsidP="001D4B90">
            <w:pPr>
              <w:tabs>
                <w:tab w:val="left" w:pos="1152"/>
              </w:tabs>
              <w:spacing w:before="140" w:after="140"/>
              <w:jc w:val="both"/>
            </w:pPr>
            <w:r w:rsidRPr="001D4B90">
              <w:t xml:space="preserve">+ HS2 (Đoạn 2): đoạn còn lại. </w:t>
            </w:r>
          </w:p>
          <w:p w:rsidR="001D4B90" w:rsidRPr="001D4B90" w:rsidRDefault="001D4B90" w:rsidP="001D4B90">
            <w:pPr>
              <w:tabs>
                <w:tab w:val="left" w:pos="1152"/>
              </w:tabs>
              <w:spacing w:before="140" w:after="140"/>
              <w:jc w:val="both"/>
            </w:pPr>
            <w:r w:rsidRPr="001D4B90">
              <w:t xml:space="preserve">- GV phát hiện và sửa lỗi phát âm cho HS, hướng dẫn các em đọc đúng các từ ngữ HS địa phương dễ phát âm sai: </w:t>
            </w:r>
            <w:r w:rsidRPr="001D4B90">
              <w:rPr>
                <w:i/>
              </w:rPr>
              <w:lastRenderedPageBreak/>
              <w:t>rước đèn, đâm chồi nảy lộc</w:t>
            </w:r>
          </w:p>
          <w:p w:rsidR="001D4B90" w:rsidRPr="001D4B90" w:rsidRDefault="001D4B90" w:rsidP="001D4B90">
            <w:pPr>
              <w:tabs>
                <w:tab w:val="left" w:pos="1152"/>
              </w:tabs>
              <w:spacing w:before="140" w:after="140"/>
              <w:jc w:val="both"/>
            </w:pPr>
            <w:r w:rsidRPr="001D4B90">
              <w:t xml:space="preserve">- GV yêu cầu từng cặp HS luyện đọc tiếp nối 2 đoạn như GV đã phân công. </w:t>
            </w:r>
          </w:p>
          <w:p w:rsidR="001D4B90" w:rsidRPr="001D4B90" w:rsidRDefault="001D4B90" w:rsidP="001D4B90">
            <w:pPr>
              <w:tabs>
                <w:tab w:val="left" w:pos="1152"/>
              </w:tabs>
              <w:spacing w:before="140" w:after="140"/>
              <w:jc w:val="both"/>
            </w:pPr>
            <w:r w:rsidRPr="001D4B90">
              <w:t xml:space="preserve">- GV yêu cầu HS thi đọc tiếp nối từng đoạn trước lớp (cá nhân, bàn, tổ). </w:t>
            </w:r>
          </w:p>
          <w:p w:rsidR="001D4B90" w:rsidRPr="001D4B90" w:rsidRDefault="001D4B90" w:rsidP="001D4B90">
            <w:pPr>
              <w:tabs>
                <w:tab w:val="left" w:pos="1152"/>
              </w:tabs>
              <w:spacing w:before="140" w:after="140"/>
              <w:jc w:val="both"/>
            </w:pPr>
            <w:r w:rsidRPr="001D4B90">
              <w:t xml:space="preserve">- GV mời 1HS đọc lại toàn bài. </w:t>
            </w:r>
          </w:p>
          <w:p w:rsidR="001D4B90" w:rsidRPr="001D4B90" w:rsidRDefault="001D4B90" w:rsidP="001D4B90">
            <w:pPr>
              <w:tabs>
                <w:tab w:val="left" w:pos="1152"/>
              </w:tabs>
              <w:spacing w:before="140" w:after="140"/>
              <w:jc w:val="both"/>
              <w:rPr>
                <w:b/>
                <w:color w:val="000000"/>
                <w:lang w:val="nl-NL"/>
              </w:rPr>
            </w:pPr>
            <w:r w:rsidRPr="001D4B90">
              <w:rPr>
                <w:b/>
                <w:color w:val="000000"/>
                <w:lang w:val="nl-NL"/>
              </w:rPr>
              <w:t xml:space="preserve">CỦNG CỐ- DẶN DÒ </w:t>
            </w:r>
          </w:p>
        </w:tc>
        <w:tc>
          <w:tcPr>
            <w:tcW w:w="4140" w:type="dxa"/>
          </w:tcPr>
          <w:p w:rsidR="001D4B90" w:rsidRPr="001D4B90" w:rsidRDefault="001D4B90" w:rsidP="001D4B90">
            <w:pPr>
              <w:tabs>
                <w:tab w:val="left" w:pos="1152"/>
              </w:tabs>
              <w:spacing w:before="140" w:after="140"/>
              <w:jc w:val="both"/>
              <w:rPr>
                <w:i/>
                <w:color w:val="000000"/>
                <w:lang w:val="nl-NL"/>
              </w:rPr>
            </w:pPr>
            <w:r w:rsidRPr="001D4B90">
              <w:rPr>
                <w:color w:val="000000"/>
                <w:lang w:val="nl-NL"/>
              </w:rPr>
              <w:lastRenderedPageBreak/>
              <w:t>- HS</w:t>
            </w:r>
          </w:p>
          <w:p w:rsidR="001D4B90" w:rsidRPr="001D4B90" w:rsidRDefault="001D4B90" w:rsidP="001D4B90">
            <w:pPr>
              <w:tabs>
                <w:tab w:val="left" w:pos="1152"/>
              </w:tabs>
              <w:spacing w:before="140" w:after="140"/>
              <w:jc w:val="both"/>
              <w:rPr>
                <w:i/>
                <w:color w:val="000000"/>
                <w:lang w:val="nl-NL"/>
              </w:rPr>
            </w:pPr>
            <w:r w:rsidRPr="001D4B90">
              <w:rPr>
                <w:i/>
                <w:color w:val="000000"/>
                <w:lang w:val="nl-NL"/>
              </w:rPr>
              <w:t>.</w:t>
            </w:r>
            <w:r w:rsidRPr="001D4B90">
              <w:rPr>
                <w:color w:val="000000"/>
                <w:lang w:val="nl-NL"/>
              </w:rPr>
              <w:t xml:space="preserve"> HS lắng nghe, tiếp thu.</w:t>
            </w:r>
          </w:p>
          <w:p w:rsidR="001D4B90" w:rsidRPr="001D4B90" w:rsidRDefault="001D4B90" w:rsidP="001D4B90">
            <w:pPr>
              <w:tabs>
                <w:tab w:val="left" w:pos="1152"/>
              </w:tabs>
              <w:spacing w:before="140" w:after="140"/>
              <w:jc w:val="both"/>
              <w:rPr>
                <w:color w:val="000000"/>
                <w:lang w:val="nl-NL"/>
              </w:rPr>
            </w:pPr>
            <w:r w:rsidRPr="001D4B90">
              <w:rPr>
                <w:color w:val="000000"/>
                <w:lang w:val="nl-NL"/>
              </w:rPr>
              <w:t xml:space="preserve">- HS lắng nghe, đọc thầm theo. </w:t>
            </w:r>
          </w:p>
          <w:p w:rsidR="001D4B90" w:rsidRPr="001D4B90" w:rsidRDefault="001D4B90" w:rsidP="001D4B90">
            <w:pPr>
              <w:tabs>
                <w:tab w:val="left" w:pos="1152"/>
              </w:tabs>
              <w:spacing w:before="140" w:after="140"/>
              <w:jc w:val="both"/>
              <w:rPr>
                <w:color w:val="000000"/>
                <w:lang w:val="nl-NL"/>
              </w:rPr>
            </w:pPr>
            <w:r w:rsidRPr="001D4B90">
              <w:rPr>
                <w:color w:val="000000"/>
                <w:lang w:val="nl-NL"/>
              </w:rPr>
              <w:t xml:space="preserve">- HS đọc bài. </w:t>
            </w:r>
          </w:p>
          <w:p w:rsidR="001D4B90" w:rsidRPr="001D4B90" w:rsidRDefault="001D4B90" w:rsidP="001D4B90">
            <w:pPr>
              <w:tabs>
                <w:tab w:val="left" w:pos="1152"/>
              </w:tabs>
              <w:spacing w:before="140" w:after="140"/>
              <w:jc w:val="both"/>
              <w:rPr>
                <w:color w:val="000000"/>
                <w:lang w:val="nl-NL"/>
              </w:rPr>
            </w:pPr>
            <w:r w:rsidRPr="001D4B90">
              <w:rPr>
                <w:color w:val="000000"/>
                <w:lang w:val="nl-NL"/>
              </w:rPr>
              <w:t xml:space="preserve"> HS luyện phát âm. </w:t>
            </w:r>
          </w:p>
          <w:p w:rsidR="001D4B90" w:rsidRPr="001D4B90" w:rsidRDefault="001D4B90" w:rsidP="001D4B90">
            <w:pPr>
              <w:tabs>
                <w:tab w:val="left" w:pos="1152"/>
              </w:tabs>
              <w:spacing w:before="140" w:after="140"/>
              <w:jc w:val="both"/>
              <w:rPr>
                <w:color w:val="000000"/>
                <w:lang w:val="nl-NL"/>
              </w:rPr>
            </w:pPr>
            <w:r w:rsidRPr="001D4B90">
              <w:rPr>
                <w:color w:val="000000"/>
                <w:lang w:val="nl-NL"/>
              </w:rPr>
              <w:t xml:space="preserve">- HS luyện đọc. </w:t>
            </w:r>
          </w:p>
          <w:p w:rsidR="001D4B90" w:rsidRPr="001D4B90" w:rsidRDefault="001D4B90" w:rsidP="001D4B90">
            <w:pPr>
              <w:tabs>
                <w:tab w:val="left" w:pos="1152"/>
              </w:tabs>
              <w:spacing w:before="140" w:after="140"/>
              <w:jc w:val="both"/>
              <w:rPr>
                <w:color w:val="000000"/>
                <w:lang w:val="nl-NL"/>
              </w:rPr>
            </w:pPr>
            <w:r w:rsidRPr="001D4B90">
              <w:rPr>
                <w:color w:val="000000"/>
                <w:lang w:val="nl-NL"/>
              </w:rPr>
              <w:t xml:space="preserve">- HS thi đọc. </w:t>
            </w:r>
          </w:p>
          <w:p w:rsidR="001D4B90" w:rsidRPr="001D4B90" w:rsidRDefault="001D4B90" w:rsidP="001D4B90">
            <w:pPr>
              <w:tabs>
                <w:tab w:val="left" w:pos="1152"/>
              </w:tabs>
              <w:spacing w:before="140" w:after="140"/>
              <w:jc w:val="both"/>
              <w:rPr>
                <w:color w:val="000000"/>
                <w:lang w:val="nl-NL"/>
              </w:rPr>
            </w:pPr>
            <w:r w:rsidRPr="001D4B90">
              <w:rPr>
                <w:color w:val="000000"/>
                <w:lang w:val="nl-NL"/>
              </w:rPr>
              <w:t xml:space="preserve">- HS đọc bài; các HS khác lắng nghe, đọc thầm theo. </w:t>
            </w:r>
          </w:p>
          <w:p w:rsidR="001D4B90" w:rsidRPr="001D4B90" w:rsidRDefault="001D4B90" w:rsidP="001D4B90">
            <w:pPr>
              <w:tabs>
                <w:tab w:val="left" w:pos="1152"/>
              </w:tabs>
              <w:spacing w:before="140" w:after="140"/>
              <w:jc w:val="both"/>
              <w:rPr>
                <w:color w:val="000000"/>
                <w:lang w:val="nl-NL"/>
              </w:rPr>
            </w:pPr>
          </w:p>
          <w:p w:rsidR="001D4B90" w:rsidRPr="001D4B90" w:rsidRDefault="001D4B90" w:rsidP="001D4B90">
            <w:pPr>
              <w:tabs>
                <w:tab w:val="left" w:pos="1152"/>
              </w:tabs>
              <w:spacing w:before="140" w:after="140"/>
              <w:jc w:val="both"/>
              <w:rPr>
                <w:color w:val="000000"/>
                <w:lang w:val="nl-NL"/>
              </w:rPr>
            </w:pPr>
          </w:p>
        </w:tc>
      </w:tr>
    </w:tbl>
    <w:p w:rsidR="00912E86" w:rsidRDefault="00912E86">
      <w:bookmarkStart w:id="0" w:name="_GoBack"/>
      <w:bookmarkEnd w:id="0"/>
    </w:p>
    <w:sectPr w:rsidR="00912E8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61A49"/>
    <w:multiLevelType w:val="multilevel"/>
    <w:tmpl w:val="38461A49"/>
    <w:lvl w:ilvl="0">
      <w:start w:val="1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4DAA3A4D"/>
    <w:multiLevelType w:val="multilevel"/>
    <w:tmpl w:val="4DAA3A4D"/>
    <w:lvl w:ilvl="0">
      <w:start w:val="10"/>
      <w:numFmt w:val="bullet"/>
      <w:lvlText w:val="-"/>
      <w:lvlJc w:val="left"/>
      <w:pPr>
        <w:ind w:left="720" w:hanging="360"/>
      </w:pPr>
      <w:rPr>
        <w:rFonts w:ascii="Times New Roman" w:eastAsia="Calibri"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FD52CD9"/>
    <w:multiLevelType w:val="multilevel"/>
    <w:tmpl w:val="5FD52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64BA05FB"/>
    <w:multiLevelType w:val="multilevel"/>
    <w:tmpl w:val="64BA05FB"/>
    <w:lvl w:ilvl="0">
      <w:start w:val="1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B90"/>
    <w:rsid w:val="001D4B90"/>
    <w:rsid w:val="00912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2023-05-27T01:39:00Z</dcterms:created>
  <dcterms:modified xsi:type="dcterms:W3CDTF">2023-05-27T01:40:00Z</dcterms:modified>
</cp:coreProperties>
</file>